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Wydział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111D85" w:rsidRP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                      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Skreślenia z listy członków dokonuje przedstawiciel reprezentujący.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 xml:space="preserve">dokonują pozostali członkowie organu. W trybie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>Zmiana regulaminu oraz rozwiązanie Stowarzyszenia wymaga uchwały zebrania członków podjętej większością 2/3 głosów w obecności co najmniej ½ liczby członków. *</w:t>
      </w:r>
    </w:p>
    <w:p w:rsidR="00111D85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1D85">
        <w:rPr>
          <w:rFonts w:ascii="Arial" w:hAnsi="Arial" w:cs="Arial"/>
          <w:sz w:val="24"/>
          <w:szCs w:val="24"/>
        </w:rPr>
        <w:t>*</w:t>
      </w:r>
      <w:r w:rsidRPr="00111D85">
        <w:rPr>
          <w:rFonts w:ascii="Arial" w:hAnsi="Arial" w:cs="Arial"/>
          <w:sz w:val="20"/>
          <w:szCs w:val="20"/>
        </w:rPr>
        <w:t>można wskazać inną większość/kworum przy podejmowaniu uchwał</w:t>
      </w:r>
      <w:r>
        <w:rPr>
          <w:rFonts w:ascii="Arial" w:hAnsi="Arial" w:cs="Arial"/>
          <w:sz w:val="20"/>
          <w:szCs w:val="20"/>
        </w:rPr>
        <w:t xml:space="preserve"> oraz inny sposób reprezentacji               i zaciągania zobowiązań majątkowych</w:t>
      </w: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W dniu ………………………. Odbyło się Zebranie, podczas którego postanowiono założyć Stowarzyszenia Zwykłego o nazwie…………………………..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 podjęli uchwały o: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 xml:space="preserve">Utworzeniu </w:t>
      </w:r>
      <w:r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Przyjęciu regulaminu Stowarzyszenia. 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Uchwałę podjęto większością ………głosów, przy …….. głosach przeciw  i ………. głosach wstrzymujących się.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P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Wyznaczeniu adresu siedziby Stowarzyszenia.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B62D6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85C31" w:rsidTr="00185C31">
        <w:tc>
          <w:tcPr>
            <w:tcW w:w="675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i data urodzenia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C927D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53B08"/>
    <w:rsid w:val="00470C4E"/>
    <w:rsid w:val="009A0535"/>
    <w:rsid w:val="009B62D6"/>
    <w:rsid w:val="00A303ED"/>
    <w:rsid w:val="00B60A27"/>
    <w:rsid w:val="00BC45CE"/>
    <w:rsid w:val="00C927D6"/>
    <w:rsid w:val="00D53CAC"/>
    <w:rsid w:val="00E572D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083A-A94B-406E-B49E-51F3A54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2</cp:revision>
  <dcterms:created xsi:type="dcterms:W3CDTF">2018-03-08T12:27:00Z</dcterms:created>
  <dcterms:modified xsi:type="dcterms:W3CDTF">2018-03-08T12:27:00Z</dcterms:modified>
</cp:coreProperties>
</file>