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42" w:rsidRDefault="00AF0142" w:rsidP="00AF0142">
      <w:pPr>
        <w:spacing w:after="0" w:line="240" w:lineRule="auto"/>
        <w:ind w:left="28" w:right="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3</w:t>
      </w:r>
    </w:p>
    <w:p w:rsidR="00AF0142" w:rsidRDefault="00AF0142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</w:p>
    <w:p w:rsidR="00AF0142" w:rsidRDefault="00AF0142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</w:t>
      </w:r>
      <w:bookmarkStart w:id="0" w:name="_GoBack"/>
      <w:bookmarkEnd w:id="0"/>
      <w:r w:rsidRPr="00B66243">
        <w:rPr>
          <w:rFonts w:ascii="Times New Roman" w:hAnsi="Times New Roman"/>
        </w:rPr>
        <w:t>PÓLNEJ*,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2018 R. POZ. 450, Z PÓŹN. ZM.)</w:t>
      </w:r>
    </w:p>
    <w:p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Sądowego * / innego rejestru* / ewidencji* pod numerem ………………… zwaną(-nym) dalej „Operatorem projektu”, reprezentowaną(-nym) przez: </w:t>
      </w:r>
    </w:p>
    <w:p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„Operatorem(-ami) projektu”.</w:t>
      </w:r>
    </w:p>
    <w:p w:rsidR="00AF0142" w:rsidRDefault="00AF0142" w:rsidP="00AF0142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</w:p>
    <w:p w:rsidR="00AF0142" w:rsidRPr="00C7206A" w:rsidRDefault="001B7B2E" w:rsidP="00AF0142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lastRenderedPageBreak/>
        <w:t>§ 1</w:t>
      </w:r>
    </w:p>
    <w:p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Operatorowi(-rom)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określonego szczegółowo w ofercie złożonej przez Operatora(-rów) projektu w dniu ............................., zwanego dalej „zadaniem publicznym”, a Operator(-rzy) projektu zobowiązuje(-ją) się wykonać zadanie publiczne w zakresie określonym i na warunkach określonych w niniejszej umowie.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Zleceniodawca przyznaje Operatorowi(-rom) projektu środki finansowe, o których mowa w § 3, w formie dotacji, której celem jest realizacja zadania publicznego w sposób zgodny z postanowieniami tej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:rsidR="001B7B2E" w:rsidRDefault="001B7B2E" w:rsidP="00C42F2B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uzyskał(-ali),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umowie. 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bankowych od </w:t>
      </w:r>
      <w:r w:rsidRPr="00B66243">
        <w:rPr>
          <w:rFonts w:ascii="Times New Roman" w:hAnsi="Times New Roman"/>
        </w:rPr>
        <w:lastRenderedPageBreak/>
        <w:t>przekazanych przez Zleceniodawcę</w:t>
      </w:r>
      <w:r w:rsidR="00C42F2B">
        <w:rPr>
          <w:rFonts w:ascii="Times New Roman" w:hAnsi="Times New Roman"/>
        </w:rPr>
        <w:t xml:space="preserve"> środków, na realizację </w:t>
      </w:r>
      <w:r>
        <w:rPr>
          <w:rFonts w:ascii="Times New Roman" w:hAnsi="Times New Roman"/>
        </w:rPr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Operator(-rzy) projektu zwraca(ją) Zleceniodawcy na zasadach określonych w § 10.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do: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się, że umowy pomiędzy nim(i), a realizatorami projektów będą przewidywać w szczególności następujące postanowienia: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:rsidR="00C42F2B" w:rsidRDefault="001B7B2E" w:rsidP="00C42F2B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:rsidR="001B7B2E" w:rsidRDefault="001B7B2E" w:rsidP="00C42F2B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</w:t>
      </w:r>
    </w:p>
    <w:p w:rsidR="00C42F2B" w:rsidRPr="00C42F2B" w:rsidRDefault="00C42F2B" w:rsidP="00C42F2B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</w:t>
      </w:r>
      <w:r>
        <w:rPr>
          <w:rFonts w:ascii="Times New Roman" w:hAnsi="Times New Roman"/>
          <w:sz w:val="16"/>
          <w:szCs w:val="16"/>
        </w:rPr>
        <w:t xml:space="preserve">ia innych środków finansowych. </w:t>
      </w:r>
    </w:p>
    <w:p w:rsidR="001B7B2E" w:rsidRPr="001E7AD5" w:rsidRDefault="001B7B2E" w:rsidP="00C42F2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Pr="001E7AD5" w:rsidRDefault="001B7B2E" w:rsidP="00C42F2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:rsidR="00C42F2B" w:rsidRDefault="00C42F2B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lastRenderedPageBreak/>
        <w:t>§ 3</w:t>
      </w:r>
    </w:p>
    <w:p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rachunku(-ków):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oświadcza(ją), że jest/są jedynym(i) posiadaczem(-czami) wskazanego(-nych) w ust. 1 rachunku(-ków) bankowego(-wych) i zobowiązuje(-ją) się do utrzymania wskazanego w ust. 1 rachunku nie krócej niż do dnia zaakceptowania przez Zleceniodawcę sprawozdania końcowego, o którym mowa w § 9 ust. 5. W przypadku braku możliwości utrzymania rachunku, o którym mowa w ust. 1, Operator(-rzy) projektu zobowiązuje(-ją) się do niezwłocznego poinformowania Zleceniodawcy o nowym(-ych) rachunku(-kach) i jego/ich numerze(-rach).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 do przekazania na realizację zadania publicznego </w:t>
      </w:r>
      <w:r w:rsidR="00E61D31">
        <w:rPr>
          <w:rFonts w:ascii="Times New Roman" w:hAnsi="Times New Roman"/>
        </w:rPr>
        <w:t xml:space="preserve">              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:rsidR="00E61D31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 xml:space="preserve">Wykonanie części zadania przez podmiot niebędący stroną umowy </w:t>
      </w:r>
    </w:p>
    <w:p w:rsidR="001B7B2E" w:rsidRPr="00577978" w:rsidRDefault="001B7B2E" w:rsidP="00E61D31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(zgodnie z ar</w:t>
      </w:r>
      <w:r w:rsidR="00E61D31">
        <w:rPr>
          <w:rFonts w:ascii="Times New Roman" w:hAnsi="Times New Roman"/>
          <w:b/>
        </w:rPr>
        <w:t xml:space="preserve">t. 16 </w:t>
      </w:r>
      <w:r w:rsidRPr="00577978">
        <w:rPr>
          <w:rFonts w:ascii="Times New Roman" w:hAnsi="Times New Roman"/>
          <w:b/>
        </w:rPr>
        <w:t>ust. 4 ustawy)*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Zleceniodawca wyraża zgodę na realizację przez Operatora(-rów) projektu we współpracy </w:t>
      </w:r>
      <w:r w:rsidR="00E61D31">
        <w:rPr>
          <w:rFonts w:ascii="Times New Roman" w:hAnsi="Times New Roman"/>
        </w:rPr>
        <w:t xml:space="preserve">                    </w:t>
      </w:r>
      <w:r w:rsidRPr="00B66243">
        <w:rPr>
          <w:rFonts w:ascii="Times New Roman" w:hAnsi="Times New Roman"/>
        </w:rPr>
        <w:t>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  <w:r w:rsidR="00E61D31">
        <w:rPr>
          <w:rFonts w:ascii="Times New Roman" w:hAnsi="Times New Roman"/>
        </w:rPr>
        <w:t>..................................................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="00E61D31">
        <w:rPr>
          <w:rFonts w:ascii="Times New Roman" w:hAnsi="Times New Roman"/>
        </w:rPr>
        <w:t>..............</w:t>
      </w:r>
    </w:p>
    <w:p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działania bądź zaniechania podmiotu, o którym mowa w ust. 1, Operator(-rzy) projektu odpowiada(ją) jak za własne.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lastRenderedPageBreak/>
        <w:t>§ 5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</w:t>
      </w:r>
      <w:r w:rsidR="00E61D31">
        <w:rPr>
          <w:rFonts w:ascii="Times New Roman" w:hAnsi="Times New Roman"/>
        </w:rPr>
        <w:t xml:space="preserve">                </w:t>
      </w:r>
      <w:r w:rsidRPr="00B66243">
        <w:rPr>
          <w:rFonts w:ascii="Times New Roman" w:hAnsi="Times New Roman"/>
        </w:rPr>
        <w:t xml:space="preserve">w Regulaminie konkursu/ ogłoszeniu o konkursie/ dokumentacji konkursowej*.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2018 r. poz. 395,</w:t>
      </w:r>
      <w:r w:rsidR="00E61D31">
        <w:rPr>
          <w:rFonts w:ascii="Times New Roman" w:hAnsi="Times New Roman"/>
        </w:rPr>
        <w:t xml:space="preserve">               </w:t>
      </w:r>
      <w:r w:rsidRPr="00B66243">
        <w:rPr>
          <w:rFonts w:ascii="Times New Roman" w:hAnsi="Times New Roman"/>
        </w:rPr>
        <w:t xml:space="preserve"> z późn.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Zleceniobiorca(-cy)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realizował(-ali)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 do umieszczania logo Zleceniodawcy lub* </w:t>
      </w:r>
      <w:r w:rsidR="00E61D31">
        <w:rPr>
          <w:rFonts w:ascii="Times New Roman" w:hAnsi="Times New Roman"/>
        </w:rPr>
        <w:t xml:space="preserve">                       /</w:t>
      </w:r>
      <w:r w:rsidRPr="00B66243">
        <w:rPr>
          <w:rFonts w:ascii="Times New Roman" w:hAnsi="Times New Roman"/>
        </w:rPr>
        <w:t>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Logo oraz treść wymaganych informacji Zleceniodawca przekazuje Operatorowi(-rom)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 xml:space="preserve">o wysokości przyznanych środków oraz informacji o złożeniu lub niezłożeniu sprawozdania </w:t>
      </w:r>
      <w:r w:rsidR="00E61D31">
        <w:rPr>
          <w:rFonts w:ascii="Times New Roman" w:hAnsi="Times New Roman"/>
        </w:rPr>
        <w:t xml:space="preserve">                    </w:t>
      </w:r>
      <w:r w:rsidRPr="00B6624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wykonania zadania publicznego.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jest/są zobowiązany(-ni) informować na bieżąco, jednak nie później niż </w:t>
      </w:r>
      <w:r w:rsidR="00E61D31">
        <w:rPr>
          <w:rFonts w:ascii="Times New Roman" w:hAnsi="Times New Roman"/>
        </w:rPr>
        <w:t xml:space="preserve">               </w:t>
      </w:r>
      <w:r w:rsidRPr="00B66243">
        <w:rPr>
          <w:rFonts w:ascii="Times New Roman" w:hAnsi="Times New Roman"/>
        </w:rPr>
        <w:t xml:space="preserve">w terminie 14 dni od daty zaistnienia zmian, w szczególności o: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</w:t>
      </w:r>
      <w:r w:rsidR="00E61D31">
        <w:rPr>
          <w:rFonts w:ascii="Times New Roman" w:hAnsi="Times New Roman"/>
        </w:rPr>
        <w:t xml:space="preserve">                             </w:t>
      </w:r>
      <w:r w:rsidRPr="00B66243">
        <w:rPr>
          <w:rFonts w:ascii="Times New Roman" w:hAnsi="Times New Roman"/>
        </w:rPr>
        <w:t xml:space="preserve">do reprezentacji;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</w:t>
      </w:r>
      <w:r w:rsidR="00E61D31">
        <w:rPr>
          <w:rFonts w:ascii="Times New Roman" w:hAnsi="Times New Roman"/>
        </w:rPr>
        <w:t xml:space="preserve">      </w:t>
      </w:r>
      <w:r w:rsidRPr="00B66243">
        <w:rPr>
          <w:rFonts w:ascii="Times New Roman" w:hAnsi="Times New Roman"/>
        </w:rPr>
        <w:t xml:space="preserve">w § 6 ust. 2.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Operator(-rzy)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</w:t>
      </w:r>
      <w:r w:rsidR="00E61D31">
        <w:rPr>
          <w:rFonts w:ascii="Times New Roman" w:hAnsi="Times New Roman"/>
        </w:rPr>
        <w:t xml:space="preserve">            </w:t>
      </w:r>
      <w:r w:rsidRPr="00B66243">
        <w:rPr>
          <w:rFonts w:ascii="Times New Roman" w:hAnsi="Times New Roman"/>
        </w:rPr>
        <w:t xml:space="preserve">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</w:t>
      </w:r>
      <w:r w:rsidR="00E61D31">
        <w:rPr>
          <w:rFonts w:ascii="Times New Roman" w:hAnsi="Times New Roman"/>
        </w:rPr>
        <w:t xml:space="preserve">                 </w:t>
      </w:r>
      <w:r w:rsidRPr="00B66243">
        <w:rPr>
          <w:rFonts w:ascii="Times New Roman" w:hAnsi="Times New Roman"/>
        </w:rPr>
        <w:t xml:space="preserve">o sposobie ich wykonania Zleceniodawcy. </w:t>
      </w:r>
    </w:p>
    <w:p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częściowego </w:t>
      </w:r>
      <w:r w:rsidR="00E61D31">
        <w:rPr>
          <w:rFonts w:ascii="Times New Roman" w:hAnsi="Times New Roman"/>
        </w:rPr>
        <w:t xml:space="preserve">              </w:t>
      </w:r>
      <w:r w:rsidRPr="00B66243">
        <w:rPr>
          <w:rFonts w:ascii="Times New Roman" w:hAnsi="Times New Roman"/>
        </w:rPr>
        <w:t>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poz. 2057). Operator(-rzy)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składa(ją) sprawozdanie częściowe z wykonania zadania publicznego sporządzone według wzoru, o którym mowa w ust. 2, w terminie(-nach):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Operator(-rzy)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przedstawił(-ili)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Niezastosowanie się do wezwania, o którym mowa w ust. 7, skutkuje uznaniem dotacji </w:t>
      </w:r>
      <w:r w:rsidR="00E61D31">
        <w:rPr>
          <w:rFonts w:ascii="Times New Roman" w:hAnsi="Times New Roman"/>
        </w:rPr>
        <w:t xml:space="preserve">                         </w:t>
      </w:r>
      <w:r w:rsidRPr="00B66243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27 sierpnia 2009 r. o finansach publicznych (Dz. U. z 2017 r. poz. 2077, z późn. zm.).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="00E61D31">
        <w:rPr>
          <w:rFonts w:ascii="Times New Roman" w:hAnsi="Times New Roman"/>
        </w:rPr>
        <w:t xml:space="preserve">                      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="00E61D31">
        <w:rPr>
          <w:rFonts w:ascii="Times New Roman" w:hAnsi="Times New Roman"/>
        </w:rPr>
        <w:t xml:space="preserve">                           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="00E61D31">
        <w:rPr>
          <w:rFonts w:ascii="Times New Roman" w:hAnsi="Times New Roman"/>
        </w:rPr>
        <w:t xml:space="preserve">                        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Operator(-rzy) projektu jest/są zobowiązany(-ni) wykorzystać w terminie: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Niewykorzystaną kwotę dotacji przyznaną na dany rok budżetowy Operator(-rzy) projektu jest/są zobowiązany(-ni) zwrócić: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="00E61D31">
        <w:rPr>
          <w:rFonts w:ascii="Times New Roman" w:hAnsi="Times New Roman"/>
        </w:rPr>
        <w:t xml:space="preserve">                   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</w:t>
      </w:r>
      <w:r w:rsidR="00E61D31">
        <w:rPr>
          <w:rFonts w:ascii="Times New Roman" w:hAnsi="Times New Roman"/>
        </w:rPr>
        <w:t xml:space="preserve">                        </w:t>
      </w:r>
      <w:r w:rsidRPr="00B66243">
        <w:rPr>
          <w:rFonts w:ascii="Times New Roman" w:hAnsi="Times New Roman"/>
        </w:rPr>
        <w:t xml:space="preserve">o numerze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</w:t>
      </w:r>
      <w:r w:rsidR="00E61D31">
        <w:rPr>
          <w:rFonts w:ascii="Times New Roman" w:hAnsi="Times New Roman"/>
        </w:rPr>
        <w:t xml:space="preserve">                    </w:t>
      </w:r>
      <w:r w:rsidRPr="00B66243">
        <w:rPr>
          <w:rFonts w:ascii="Times New Roman" w:hAnsi="Times New Roman"/>
        </w:rPr>
        <w:t xml:space="preserve">na zasadach określonych w ust. 2–4.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wyższej </w:t>
      </w:r>
      <w:r w:rsidR="00E61D31">
        <w:rPr>
          <w:rFonts w:ascii="Times New Roman" w:hAnsi="Times New Roman"/>
        </w:rPr>
        <w:t xml:space="preserve">            </w:t>
      </w:r>
      <w:r w:rsidRPr="00B66243">
        <w:rPr>
          <w:rFonts w:ascii="Times New Roman" w:hAnsi="Times New Roman"/>
        </w:rPr>
        <w:t>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1025, z późn. zm.), które uniemożliwiają wykonanie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Operator(-rzy)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61D31" w:rsidRDefault="00E61D31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:rsidR="00E61D31" w:rsidRPr="001E351D" w:rsidRDefault="00E61D31" w:rsidP="00E61D31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lastRenderedPageBreak/>
        <w:t>§ 13</w:t>
      </w:r>
    </w:p>
    <w:p w:rsidR="00E61D31" w:rsidRDefault="00E61D31" w:rsidP="00E61D31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</w:t>
      </w:r>
      <w:r>
        <w:rPr>
          <w:rFonts w:ascii="Times New Roman" w:hAnsi="Times New Roman"/>
          <w:b/>
        </w:rPr>
        <w:t>zanie umowy przez Zleceniodawcę</w:t>
      </w:r>
    </w:p>
    <w:p w:rsidR="001B7B2E" w:rsidRPr="00E61D31" w:rsidRDefault="001B7B2E" w:rsidP="00E61D31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B66243">
        <w:rPr>
          <w:rFonts w:ascii="Times New Roman" w:hAnsi="Times New Roman"/>
        </w:rPr>
        <w:t>1.Umowa może być rozwiązana przez Zleceniodawcę ze skutkiem natychmiastowym w przypadku: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terminu, o którym mowa w ust. 1, pod warunkiem że Operator(-rzy) projektu zobowiąże(-żą) </w:t>
      </w:r>
      <w:r w:rsidR="00E61D31">
        <w:rPr>
          <w:rFonts w:ascii="Times New Roman" w:hAnsi="Times New Roman"/>
        </w:rPr>
        <w:t xml:space="preserve">                 </w:t>
      </w:r>
      <w:r w:rsidRPr="00B66243">
        <w:rPr>
          <w:rFonts w:ascii="Times New Roman" w:hAnsi="Times New Roman"/>
        </w:rPr>
        <w:t>się przeznaczyć środki pozyskane ze zbycia rzeczy na realizację celów statutowych.</w:t>
      </w:r>
    </w:p>
    <w:p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ponosi(-szą) wyłączną odpowiedzialność wobec osób trzecich za szkody powstałe w związku z realizacją zadania publicznego.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Operator(-rzy) pro</w:t>
      </w:r>
      <w:r>
        <w:rPr>
          <w:rFonts w:ascii="Times New Roman" w:hAnsi="Times New Roman"/>
        </w:rPr>
        <w:t>jektu postępuje(-ją)</w:t>
      </w:r>
    </w:p>
    <w:p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 xml:space="preserve">zgodnie z postanowieniami rozporządzenia Parlamentu Europejskiego i Rady (UE) 2016/679 </w:t>
      </w:r>
      <w:r w:rsidR="00E61D31">
        <w:rPr>
          <w:rFonts w:ascii="Times New Roman" w:hAnsi="Times New Roman"/>
        </w:rPr>
        <w:t xml:space="preserve">                </w:t>
      </w:r>
      <w:r w:rsidRPr="00B66243">
        <w:rPr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danych osobowych i w sprawie swobodnego przepływu takich danych oraz uchylenia dyrektywy 95/46/WE (ogólnego rozporządzenia o ochronie danych) (Dz.Urz. UE L 119 </w:t>
      </w:r>
      <w:r>
        <w:rPr>
          <w:rFonts w:ascii="Times New Roman" w:hAnsi="Times New Roman"/>
        </w:rPr>
        <w:t>z 04.05.2016, str. 1).</w:t>
      </w:r>
    </w:p>
    <w:p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dnia 29 stycznia 2004 r. – Prawo zamówień publicznych (Dz. U. z 2018 r. poz. 1986)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finansów publicznych (Dz. U. z 2018 r. poz. 1458, z późn. zm).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</w:t>
      </w:r>
      <w:r w:rsidR="00E61D31">
        <w:rPr>
          <w:rFonts w:ascii="Times New Roman" w:hAnsi="Times New Roman"/>
        </w:rPr>
        <w:t xml:space="preserve">                     </w:t>
      </w:r>
      <w:r w:rsidRPr="00B66243">
        <w:rPr>
          <w:rFonts w:ascii="Times New Roman" w:hAnsi="Times New Roman"/>
        </w:rPr>
        <w:t xml:space="preserve">pod rozstrzygnięcie sądu powszechnego właściwego ze względu na siedzibę Zleceniodawcy. </w:t>
      </w:r>
    </w:p>
    <w:p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Operator(-rzy)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:rsidR="00C42F2B" w:rsidRDefault="001B7B2E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 w:rsidR="00C42F2B">
        <w:rPr>
          <w:rFonts w:ascii="Times New Roman" w:hAnsi="Times New Roman"/>
        </w:rPr>
        <w:t>..............................</w:t>
      </w:r>
    </w:p>
    <w:p w:rsidR="00C42F2B" w:rsidRDefault="00C42F2B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</w:p>
    <w:p w:rsidR="00C42F2B" w:rsidRDefault="00C42F2B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</w:p>
    <w:p w:rsidR="00C42F2B" w:rsidRDefault="00C42F2B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</w:p>
    <w:p w:rsidR="00C42F2B" w:rsidRDefault="00C42F2B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</w:p>
    <w:p w:rsidR="001B7B2E" w:rsidRPr="00B66243" w:rsidRDefault="001B7B2E" w:rsidP="00C42F2B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ZAŁĄCZNIKI: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5"/>
    <w:rsid w:val="00031DCB"/>
    <w:rsid w:val="000610B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4D7748"/>
    <w:rsid w:val="00566492"/>
    <w:rsid w:val="00577978"/>
    <w:rsid w:val="005B60EC"/>
    <w:rsid w:val="006B08EE"/>
    <w:rsid w:val="007301E5"/>
    <w:rsid w:val="008B3EE2"/>
    <w:rsid w:val="009B616C"/>
    <w:rsid w:val="00AF0142"/>
    <w:rsid w:val="00AF6D75"/>
    <w:rsid w:val="00B66243"/>
    <w:rsid w:val="00C42F2B"/>
    <w:rsid w:val="00C7206A"/>
    <w:rsid w:val="00E46AC4"/>
    <w:rsid w:val="00E61D31"/>
    <w:rsid w:val="00E67617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301E5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4288</Words>
  <Characters>25731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ZNAKI:29304</dc:description>
  <cp:lastModifiedBy>Patrycja Harasimowicz</cp:lastModifiedBy>
  <cp:revision>2</cp:revision>
  <dcterms:created xsi:type="dcterms:W3CDTF">2022-05-20T11:26:00Z</dcterms:created>
  <dcterms:modified xsi:type="dcterms:W3CDTF">2022-05-20T11:26:00Z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